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EB" w:rsidRPr="007060EB" w:rsidRDefault="00CD242D" w:rsidP="007060EB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Консультация для родителей</w:t>
      </w:r>
      <w:r w:rsidR="007060EB" w:rsidRPr="007060EB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 xml:space="preserve"> по развитию мелкой моторики рук у детей дошкольного возраста</w:t>
      </w:r>
      <w:r w:rsidR="007242A3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t>.</w:t>
      </w:r>
    </w:p>
    <w:p w:rsidR="007060EB" w:rsidRPr="007060EB" w:rsidRDefault="007060EB" w:rsidP="007060E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060EB">
        <w:rPr>
          <w:rFonts w:ascii="Arial" w:eastAsia="Times New Roman" w:hAnsi="Arial" w:cs="Arial"/>
          <w:b/>
          <w:bCs/>
          <w:color w:val="333333"/>
          <w:sz w:val="24"/>
          <w:szCs w:val="24"/>
        </w:rPr>
        <w:t>«Ум ребенка нах</w:t>
      </w:r>
      <w:r w:rsidR="00C17519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одится на кончиках его пальцев</w:t>
      </w:r>
      <w:r w:rsidRPr="007060EB">
        <w:rPr>
          <w:rFonts w:ascii="Arial" w:eastAsia="Times New Roman" w:hAnsi="Arial" w:cs="Arial"/>
          <w:b/>
          <w:bCs/>
          <w:color w:val="333333"/>
          <w:sz w:val="24"/>
          <w:szCs w:val="24"/>
        </w:rPr>
        <w:t>»</w:t>
      </w:r>
      <w:r w:rsidR="00C17519">
        <w:rPr>
          <w:rFonts w:ascii="Arial" w:eastAsia="Times New Roman" w:hAnsi="Arial" w:cs="Arial"/>
          <w:b/>
          <w:bCs/>
          <w:color w:val="333333"/>
          <w:sz w:val="24"/>
          <w:szCs w:val="24"/>
        </w:rPr>
        <w:t>.</w:t>
      </w:r>
    </w:p>
    <w:p w:rsidR="007060EB" w:rsidRPr="007060EB" w:rsidRDefault="007060EB" w:rsidP="007060EB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7060EB">
        <w:rPr>
          <w:rFonts w:ascii="Arial" w:eastAsia="Times New Roman" w:hAnsi="Arial" w:cs="Arial"/>
          <w:b/>
          <w:bCs/>
          <w:color w:val="333333"/>
          <w:sz w:val="24"/>
          <w:szCs w:val="24"/>
        </w:rPr>
        <w:t>В. А. Сухомлинский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Самый благоприятный период для развития интеллектуальных и творческих возможностей человека – от 3 до 9 лет, когда кора больших полушарий еще окончательно не сформирована. Именно в этом возрасте необходимо развивать память, восприятия, мышление, внимание.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Преждевременное обучение ребенка недопустимо, так как в результате может быть сформирована минимальная мозговая дисфункция (один участок мозга разви</w:t>
      </w:r>
      <w:r w:rsidR="00C17519">
        <w:rPr>
          <w:rFonts w:ascii="Times New Roman" w:eastAsia="Times New Roman" w:hAnsi="Times New Roman" w:cs="Times New Roman"/>
          <w:color w:val="333333"/>
          <w:sz w:val="28"/>
          <w:szCs w:val="28"/>
        </w:rPr>
        <w:t>вается быстрее за счет другого)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Уровень развития речи детей находится в прямой зав</w:t>
      </w:r>
      <w:r w:rsidR="00C1751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исимости от степени </w:t>
      </w:r>
      <w:proofErr w:type="spellStart"/>
      <w:r w:rsidR="00C17519"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</w:t>
      </w:r>
      <w:bookmarkStart w:id="0" w:name="_GoBack"/>
      <w:bookmarkEnd w:id="0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ости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тонких движений рук.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Рекомендуется стимулировать умственное развитие детей путем тренировки движений пальцев рук. Пальцы наделены большим количеством рецепторов, посылающих импульсы в центральную нервную систему ребенка. На кистях рук расположено множество </w:t>
      </w:r>
      <w:proofErr w:type="spell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акупунктурных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Тренировку пальцев рук уже можно начинать в возрасте 6 – 7 месяцев: сюда входит массаж кисти рук и каждого пальчика, каждой его фаланги. Проводится разминание, и поглаживание ежедневно в течении 2 – 3 минут. При такой тренировки речевые области будут формироваться в обоих полушариях мозга.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выполнении каждого упражнения нужно стараться вовлекать все пальчики, упражнения выполнять как правой, так и левой рукой. Нужно добиваться, чтобы все упражнения выполнялись ребенком легко, без труда, чтобы занятия приносили ему радость.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Выполняя пальчиками различные упражнения, ребенок достигает хорошего развития мелкой моторики рук, которая, не только оказывает благоприятное влияние на умственное развитие, но и подготавливает ребенка к рисованию и письму, Кисти рук приобретают хорошую подвижность, гибкость, исчезает скованность движений – это в дальнейшем облегчит приобретение навыков письма.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При организации работы по укреплению мышц рук, развитию ловкости и координации движений используйте разнообразное спортивное оборудование, игрушки и мелкие предметы.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Личный контакт с ребенком, атмосфера увлеченности и радости помогает детям чувствовать себя уверенно при проведении подобных упражнений.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 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 чтобы их выполнение стало увлекательной игрой, используйте разнообразные приемы: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пальчиковая гимнастика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показ при помощи рук различных изображений («очки», «стул», «зайка», и др.) которыми сопровождается чтение </w:t>
      </w:r>
      <w:proofErr w:type="spell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потешек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, сказок.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конструирование из счетных палочек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лепка из соленого теста, пластилина или глины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разрывание бумаги на мелкие кусочки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сминание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, а затем разглаживание ладонями и пальцами скомканного листа бумаги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выкладывание из камушков и ракушек на бумаге декоративных узоров, букв, геометрических фигур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«нанизывание» бус и пуговиц на леску, тесьму или проволоку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завязывание бантов и узлов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перебирание и сортировка различных круп и семян (рис, фасоль, горох, бобы, пшено, гречка и т. д.)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сматывание шерстяной или хлопковой пряжи в клубки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Самомассаж кистей рук и пальцев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Массаж пальцев.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Массаж пальцев начинают с большого и до </w:t>
      </w:r>
      <w:proofErr w:type="spell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мезинца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 Растирают сначала подушечку пальца, затем медленно опускаются к его основанию.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Такой массаж желательно сопровождать веселыми рифмовками («приговорками»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) .</w:t>
      </w:r>
      <w:proofErr w:type="gramEnd"/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ладонных поверхностей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Массаж проводится каменными, металлическими или стеклянными разноцветными шариками. Детям предлагаются шарики, которые можно просто вертеть в руках, щелкать по ним пальцами и «стрелять», направлять в специальные желобки и лунки, состязаясь в меткости.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грецкими орехами.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Предлагается: а) катать два ореха между ладонями.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б) прокатывать один орех растопыренными пальцами ведущей руки.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в) удерживать несколько орехов между растопыренными пальцами ведущей руки.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г) удерживать несколько орехов между пальцами обеих рук.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 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Массаж шестигранными карандашами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Грани карандаша легко «укалывают» ладони и активизируют нервные окончания, снимают напряжение. Детей учат пропускать карандаш между одним и двумя – тремя пальцами; удерживать его в определенном положении в правой и левой руке.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Массаж «четками»</w:t>
      </w: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Перебирание «четок» (бус) развивает пальцы, успокаивает нервную систему. В это время можно считать количество «четок» в прямом и обратном порядке.</w:t>
      </w:r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 развивать ручную умелость?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Запускать пальцами мелкие волчки.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Разминать пальцами пластилин и глину.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Катать по очереди каждым пальцем камушки, мелкие бусинки, шарики.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Сжимать и разжимать кулачки, при этом можно играть, как будто кулачок – бутончик цветка (утром он проснулся, а вечером «заснул» - «закрылся», «спрятался»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) .</w:t>
      </w:r>
      <w:proofErr w:type="gramEnd"/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Делать мягкие кулачки, которые можно легко разжать, в которые взрослый может просунуть свои пальцы, и крепкие, которые не разожмешь.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Двумя пальцами руки (указательным и средним) «ходить» по столу, сначала медленно, как будто кто – то крадется, а потом быстро, как будто - бежит. Упражнение проводится сначала правой рукой, а потом левой рукой.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Барабанить всеми пальцами обеих рук по столу.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Махать в воздухе пальцами.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Кистями рук делать «фонарики».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Хлопать в ладоши тихо и громко, в разном темпе.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Собирать все пальцы в щепотку (пальчики собрались вместе – разбежались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) .</w:t>
      </w:r>
      <w:proofErr w:type="gramEnd"/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Застегивать пуговицы, крючки, молнии, замочки, закручивать крышки, заводить механические игрушки.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Игры с мозаикой, </w:t>
      </w:r>
      <w:proofErr w:type="spell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пазлами</w:t>
      </w:r>
      <w:proofErr w:type="spellEnd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, конструктором, кубиками.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Рисование пальцами в воздухе.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Рисовать, раскрашивать, штриховать, резать ножницами.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Мять руками поролоновые шарики, губку.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Рисование различными материалами (ручкой, карандашом, цветными мелками, акварелью, углем, фломастерами и т. д.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) .</w:t>
      </w:r>
      <w:proofErr w:type="gramEnd"/>
    </w:p>
    <w:p w:rsidR="007060EB" w:rsidRPr="007060EB" w:rsidRDefault="007060EB" w:rsidP="007060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Факторы успешного речевого развития: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Эмоциональное общение с ребенком с момента рождения.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Создавать условия для общения с другими детьми.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Речь взрослого – пример для подражания.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Совместные игры детей и взрослых.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Чтение художественной литературы, разучивание стихов.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Удовлетворение любознательности ребенка, ответы на все его «почему</w:t>
      </w:r>
      <w:proofErr w:type="gramStart"/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? »</w:t>
      </w:r>
      <w:proofErr w:type="gramEnd"/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Совместные выезды на природу, экскурсии, посещение музеев.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Рассказывание стихов руками.</w:t>
      </w:r>
    </w:p>
    <w:p w:rsidR="007060EB" w:rsidRPr="007060EB" w:rsidRDefault="007060EB" w:rsidP="007060EB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060EB">
        <w:rPr>
          <w:rFonts w:ascii="Times New Roman" w:eastAsia="Times New Roman" w:hAnsi="Times New Roman" w:cs="Times New Roman"/>
          <w:color w:val="333333"/>
          <w:sz w:val="28"/>
          <w:szCs w:val="28"/>
        </w:rPr>
        <w:t>- Развивать мелкую моторику руки, это ведет к развитию речи ребенка.</w:t>
      </w:r>
    </w:p>
    <w:p w:rsidR="00CA6166" w:rsidRDefault="00CA6166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7242A3"/>
    <w:p w:rsidR="007242A3" w:rsidRDefault="00C17519"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2.75pt;height:171pt" fillcolor="#369" stroked="f">
            <v:fill r:id="rId4" o:title=""/>
            <v:stroke r:id="rId4" o:title=""/>
            <v:shadow on="t" color="#b2b2b2" opacity="52429f" offset="3pt"/>
            <v:textpath style="font-family:&quot;Times New Roman&quot;;font-size:24pt;v-text-kern:t" trim="t" fitpath="t" string="Консультация для родителей &#10;по развитию мелкой моторики&#10; рук у детей дошкольного &#10;возраста. "/>
          </v:shape>
        </w:pict>
      </w:r>
    </w:p>
    <w:p w:rsidR="007242A3" w:rsidRDefault="007242A3" w:rsidP="007242A3"/>
    <w:p w:rsidR="007242A3" w:rsidRDefault="007242A3" w:rsidP="007242A3">
      <w:pPr>
        <w:ind w:firstLine="708"/>
      </w:pPr>
    </w:p>
    <w:p w:rsidR="007242A3" w:rsidRDefault="007242A3" w:rsidP="007242A3">
      <w:pPr>
        <w:ind w:firstLine="708"/>
      </w:pPr>
    </w:p>
    <w:p w:rsidR="007242A3" w:rsidRDefault="007242A3" w:rsidP="007242A3">
      <w:pPr>
        <w:ind w:firstLine="708"/>
      </w:pPr>
    </w:p>
    <w:p w:rsidR="007242A3" w:rsidRDefault="007242A3" w:rsidP="007242A3">
      <w:pPr>
        <w:ind w:firstLine="708"/>
      </w:pPr>
    </w:p>
    <w:p w:rsidR="007242A3" w:rsidRDefault="007242A3" w:rsidP="007242A3">
      <w:pPr>
        <w:ind w:firstLine="708"/>
      </w:pPr>
    </w:p>
    <w:p w:rsidR="007242A3" w:rsidRDefault="007242A3" w:rsidP="007242A3">
      <w:pPr>
        <w:ind w:firstLine="708"/>
      </w:pPr>
    </w:p>
    <w:p w:rsidR="007242A3" w:rsidRDefault="007242A3" w:rsidP="007242A3">
      <w:pPr>
        <w:ind w:firstLine="708"/>
      </w:pPr>
    </w:p>
    <w:p w:rsidR="007242A3" w:rsidRDefault="007242A3" w:rsidP="007242A3">
      <w:pPr>
        <w:ind w:firstLine="708"/>
      </w:pPr>
    </w:p>
    <w:p w:rsidR="007242A3" w:rsidRDefault="007242A3" w:rsidP="007242A3">
      <w:pPr>
        <w:ind w:firstLine="708"/>
      </w:pPr>
    </w:p>
    <w:p w:rsidR="007242A3" w:rsidRDefault="007242A3" w:rsidP="007242A3">
      <w:pPr>
        <w:ind w:firstLine="708"/>
      </w:pPr>
    </w:p>
    <w:p w:rsidR="007242A3" w:rsidRDefault="00C17519" w:rsidP="007242A3">
      <w:pPr>
        <w:ind w:firstLine="708"/>
        <w:jc w:val="right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204.75pt;height:54pt" fillcolor="#99f" stroked="f">
            <v:fill r:id="rId4" o:title="" color2="#099" focus="100%" type="gradient"/>
            <v:stroke r:id="rId4" o:title=""/>
            <v:shadow on="t" color="silver" opacity="52429f" offset="3pt,3pt"/>
            <v:textpath style="font-family:&quot;Times New Roman&quot;;font-size:18pt;v-text-kern:t" trim="t" fitpath="t" xscale="f" string="&#10;Воспитатель: Мелова Ф.Х.&#10;"/>
          </v:shape>
        </w:pict>
      </w:r>
    </w:p>
    <w:p w:rsidR="007242A3" w:rsidRDefault="007242A3" w:rsidP="007242A3">
      <w:pPr>
        <w:ind w:firstLine="708"/>
        <w:jc w:val="right"/>
      </w:pPr>
    </w:p>
    <w:p w:rsidR="007242A3" w:rsidRDefault="007242A3" w:rsidP="007242A3">
      <w:pPr>
        <w:ind w:firstLine="708"/>
        <w:jc w:val="center"/>
      </w:pPr>
    </w:p>
    <w:p w:rsidR="007242A3" w:rsidRPr="007242A3" w:rsidRDefault="00C17519" w:rsidP="007242A3">
      <w:pPr>
        <w:ind w:firstLine="708"/>
        <w:jc w:val="center"/>
      </w:pPr>
      <w:r>
        <w:rPr>
          <w:sz w:val="18"/>
        </w:rPr>
        <w:pict>
          <v:shape id="_x0000_i1027" type="#_x0000_t136" style="width:71.25pt;height:14.25pt" fillcolor="#369" stroked="f">
            <v:fill r:id="rId4" o:title=""/>
            <v:stroke r:id="rId4" o:title=""/>
            <v:shadow on="t" color="#b2b2b2" opacity="52429f" offset="3pt"/>
            <v:textpath style="font-family:&quot;Times New Roman&quot;;font-size:12pt;v-text-kern:t" trim="t" fitpath="t" string="Ноябрь 2020г."/>
          </v:shape>
        </w:pict>
      </w:r>
    </w:p>
    <w:sectPr w:rsidR="007242A3" w:rsidRPr="007242A3" w:rsidSect="007242A3">
      <w:pgSz w:w="11906" w:h="16838"/>
      <w:pgMar w:top="720" w:right="720" w:bottom="720" w:left="720" w:header="708" w:footer="708" w:gutter="0"/>
      <w:pgBorders w:offsetFrom="page">
        <w:top w:val="sawtooth" w:sz="12" w:space="24" w:color="002060"/>
        <w:left w:val="sawtooth" w:sz="12" w:space="24" w:color="002060"/>
        <w:bottom w:val="sawtooth" w:sz="12" w:space="24" w:color="002060"/>
        <w:right w:val="sawtooth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60EB"/>
    <w:rsid w:val="007060EB"/>
    <w:rsid w:val="007242A3"/>
    <w:rsid w:val="00AF129D"/>
    <w:rsid w:val="00C17519"/>
    <w:rsid w:val="00CA6166"/>
    <w:rsid w:val="00C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10C"/>
  <w15:docId w15:val="{0D528704-ACDC-446C-9EB0-A065DDC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9D"/>
  </w:style>
  <w:style w:type="paragraph" w:styleId="1">
    <w:name w:val="heading 1"/>
    <w:basedOn w:val="a"/>
    <w:link w:val="10"/>
    <w:uiPriority w:val="9"/>
    <w:qFormat/>
    <w:rsid w:val="007060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0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0EB"/>
    <w:rPr>
      <w:b/>
      <w:bCs/>
    </w:rPr>
  </w:style>
  <w:style w:type="character" w:customStyle="1" w:styleId="apple-converted-space">
    <w:name w:val="apple-converted-space"/>
    <w:basedOn w:val="a0"/>
    <w:rsid w:val="007060EB"/>
  </w:style>
  <w:style w:type="paragraph" w:styleId="a5">
    <w:name w:val="Balloon Text"/>
    <w:basedOn w:val="a"/>
    <w:link w:val="a6"/>
    <w:uiPriority w:val="99"/>
    <w:semiHidden/>
    <w:unhideWhenUsed/>
    <w:rsid w:val="00C1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User</cp:lastModifiedBy>
  <cp:revision>9</cp:revision>
  <cp:lastPrinted>2021-06-13T19:54:00Z</cp:lastPrinted>
  <dcterms:created xsi:type="dcterms:W3CDTF">2015-12-09T13:42:00Z</dcterms:created>
  <dcterms:modified xsi:type="dcterms:W3CDTF">2021-06-13T20:09:00Z</dcterms:modified>
</cp:coreProperties>
</file>