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21" w:rsidRDefault="00585C21" w:rsidP="00585C21">
      <w:pPr>
        <w:jc w:val="center"/>
        <w:rPr>
          <w:color w:val="000000"/>
          <w:sz w:val="27"/>
          <w:szCs w:val="27"/>
        </w:rPr>
      </w:pPr>
    </w:p>
    <w:p w:rsidR="00585C21" w:rsidRDefault="00585C21" w:rsidP="00585C21">
      <w:pPr>
        <w:jc w:val="center"/>
        <w:rPr>
          <w:color w:val="000000"/>
          <w:sz w:val="27"/>
          <w:szCs w:val="27"/>
        </w:rPr>
      </w:pPr>
    </w:p>
    <w:p w:rsidR="00E707E8" w:rsidRPr="00E707E8" w:rsidRDefault="00585C21" w:rsidP="00E707E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color w:val="000000"/>
          <w:sz w:val="27"/>
          <w:szCs w:val="27"/>
        </w:rPr>
        <w:br/>
      </w:r>
      <w:r w:rsidR="00E707E8" w:rsidRPr="00E707E8">
        <w:rPr>
          <w:rFonts w:ascii="Times New Roman" w:hAnsi="Times New Roman" w:cs="Times New Roman"/>
          <w:b/>
          <w:bCs/>
          <w:color w:val="000000"/>
          <w:sz w:val="44"/>
          <w:szCs w:val="27"/>
        </w:rPr>
        <w:t xml:space="preserve"> </w:t>
      </w:r>
      <w:r w:rsidR="00E707E8" w:rsidRPr="00E707E8">
        <w:rPr>
          <w:rFonts w:ascii="Times New Roman" w:hAnsi="Times New Roman" w:cs="Times New Roman"/>
          <w:b/>
          <w:sz w:val="40"/>
        </w:rPr>
        <w:t xml:space="preserve">Консультация для воспитателей </w:t>
      </w:r>
    </w:p>
    <w:p w:rsidR="00E707E8" w:rsidRPr="00E707E8" w:rsidRDefault="00E707E8" w:rsidP="00E707E8">
      <w:pPr>
        <w:jc w:val="center"/>
        <w:rPr>
          <w:rFonts w:ascii="Times New Roman" w:hAnsi="Times New Roman" w:cs="Times New Roman"/>
          <w:b/>
          <w:sz w:val="36"/>
        </w:rPr>
      </w:pPr>
      <w:r w:rsidRPr="00E707E8">
        <w:rPr>
          <w:rFonts w:ascii="Times New Roman" w:hAnsi="Times New Roman" w:cs="Times New Roman"/>
          <w:b/>
          <w:sz w:val="36"/>
        </w:rPr>
        <w:t>«Развитие познавательно-исследовательской деятельности дошкольников через организацию детского экспериментирования»</w:t>
      </w:r>
    </w:p>
    <w:p w:rsidR="00585C21" w:rsidRPr="00E707E8" w:rsidRDefault="00585C21" w:rsidP="00585C21">
      <w:pPr>
        <w:jc w:val="center"/>
        <w:rPr>
          <w:rFonts w:ascii="Times New Roman" w:hAnsi="Times New Roman" w:cs="Times New Roman"/>
          <w:b/>
          <w:i/>
          <w:iCs/>
          <w:color w:val="000000"/>
          <w:sz w:val="40"/>
          <w:szCs w:val="27"/>
        </w:rPr>
      </w:pPr>
    </w:p>
    <w:p w:rsidR="00585C21" w:rsidRDefault="00585C21">
      <w:pPr>
        <w:rPr>
          <w:i/>
          <w:iCs/>
          <w:color w:val="000000"/>
          <w:sz w:val="27"/>
          <w:szCs w:val="27"/>
        </w:rPr>
      </w:pPr>
    </w:p>
    <w:p w:rsidR="00585C21" w:rsidRDefault="00585C21">
      <w:pPr>
        <w:rPr>
          <w:i/>
          <w:iCs/>
          <w:color w:val="000000"/>
          <w:sz w:val="27"/>
          <w:szCs w:val="27"/>
        </w:rPr>
      </w:pPr>
    </w:p>
    <w:p w:rsidR="00585C21" w:rsidRDefault="00E707E8" w:rsidP="005A60FC">
      <w:pPr>
        <w:rPr>
          <w:i/>
          <w:iCs/>
          <w:color w:val="000000"/>
          <w:sz w:val="27"/>
          <w:szCs w:val="27"/>
        </w:rPr>
      </w:pPr>
      <w:r>
        <w:rPr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691393" cy="3514725"/>
            <wp:effectExtent l="19050" t="0" r="0" b="0"/>
            <wp:docPr id="1" name="Рисунок 1" descr="E:\фото проект\IMG_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проект\IMG_03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93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C21" w:rsidRDefault="00585C21">
      <w:pPr>
        <w:rPr>
          <w:i/>
          <w:iCs/>
          <w:color w:val="000000"/>
          <w:sz w:val="27"/>
          <w:szCs w:val="27"/>
        </w:rPr>
      </w:pPr>
    </w:p>
    <w:p w:rsidR="00585C21" w:rsidRDefault="00585C21">
      <w:pPr>
        <w:rPr>
          <w:i/>
          <w:iCs/>
          <w:color w:val="000000"/>
          <w:sz w:val="27"/>
          <w:szCs w:val="27"/>
        </w:rPr>
      </w:pPr>
    </w:p>
    <w:p w:rsidR="00585C21" w:rsidRDefault="00585C21">
      <w:pPr>
        <w:rPr>
          <w:i/>
          <w:iCs/>
          <w:color w:val="000000"/>
          <w:sz w:val="27"/>
          <w:szCs w:val="27"/>
        </w:rPr>
      </w:pPr>
    </w:p>
    <w:p w:rsidR="00585C21" w:rsidRPr="00E707E8" w:rsidRDefault="00E707E8" w:rsidP="00585C21">
      <w:pPr>
        <w:rPr>
          <w:rFonts w:ascii="Times New Roman" w:hAnsi="Times New Roman" w:cs="Times New Roman"/>
          <w:b/>
          <w:i/>
          <w:iCs/>
          <w:color w:val="000000"/>
          <w:sz w:val="28"/>
          <w:szCs w:val="27"/>
        </w:rPr>
      </w:pPr>
      <w:r>
        <w:rPr>
          <w:i/>
          <w:iCs/>
          <w:color w:val="000000"/>
          <w:sz w:val="27"/>
          <w:szCs w:val="27"/>
        </w:rPr>
        <w:t xml:space="preserve">                                                                 </w:t>
      </w:r>
      <w:proofErr w:type="spellStart"/>
      <w:r w:rsidR="00585C21" w:rsidRPr="00585C21">
        <w:rPr>
          <w:rFonts w:ascii="Times New Roman" w:hAnsi="Times New Roman" w:cs="Times New Roman"/>
          <w:b/>
          <w:i/>
          <w:iCs/>
          <w:color w:val="000000"/>
          <w:sz w:val="28"/>
          <w:szCs w:val="27"/>
        </w:rPr>
        <w:t>Ответственная</w:t>
      </w:r>
      <w:proofErr w:type="gramStart"/>
      <w:r w:rsidR="00585C21" w:rsidRPr="00585C21">
        <w:rPr>
          <w:rFonts w:ascii="Times New Roman" w:hAnsi="Times New Roman" w:cs="Times New Roman"/>
          <w:b/>
          <w:i/>
          <w:iCs/>
          <w:color w:val="000000"/>
          <w:sz w:val="28"/>
          <w:szCs w:val="27"/>
        </w:rPr>
        <w:t>:З</w:t>
      </w:r>
      <w:proofErr w:type="gramEnd"/>
      <w:r w:rsidR="00585C21" w:rsidRPr="00585C21">
        <w:rPr>
          <w:rFonts w:ascii="Times New Roman" w:hAnsi="Times New Roman" w:cs="Times New Roman"/>
          <w:b/>
          <w:i/>
          <w:iCs/>
          <w:color w:val="000000"/>
          <w:sz w:val="28"/>
          <w:szCs w:val="27"/>
        </w:rPr>
        <w:t>амбурова</w:t>
      </w:r>
      <w:proofErr w:type="spellEnd"/>
      <w:r w:rsidR="00585C21" w:rsidRPr="00585C21">
        <w:rPr>
          <w:rFonts w:ascii="Times New Roman" w:hAnsi="Times New Roman" w:cs="Times New Roman"/>
          <w:b/>
          <w:i/>
          <w:iCs/>
          <w:color w:val="000000"/>
          <w:sz w:val="28"/>
          <w:szCs w:val="27"/>
        </w:rPr>
        <w:t xml:space="preserve"> З.С.</w:t>
      </w:r>
    </w:p>
    <w:p w:rsidR="005A60FC" w:rsidRDefault="005A60FC" w:rsidP="00585C21">
      <w:pPr>
        <w:rPr>
          <w:rFonts w:ascii="Times New Roman" w:hAnsi="Times New Roman" w:cs="Times New Roman"/>
          <w:sz w:val="24"/>
          <w:szCs w:val="24"/>
        </w:rPr>
      </w:pP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lastRenderedPageBreak/>
        <w:t xml:space="preserve"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 Примером является принятие ФГОС </w:t>
      </w:r>
      <w:proofErr w:type="gramStart"/>
      <w:r w:rsidRPr="00E707E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707E8">
        <w:rPr>
          <w:rFonts w:ascii="Times New Roman" w:hAnsi="Times New Roman" w:cs="Times New Roman"/>
          <w:sz w:val="24"/>
          <w:szCs w:val="24"/>
        </w:rPr>
        <w:t xml:space="preserve">, согласно </w:t>
      </w:r>
      <w:proofErr w:type="gramStart"/>
      <w:r w:rsidRPr="00E707E8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E707E8">
        <w:rPr>
          <w:rFonts w:ascii="Times New Roman" w:hAnsi="Times New Roman" w:cs="Times New Roman"/>
          <w:sz w:val="24"/>
          <w:szCs w:val="24"/>
        </w:rPr>
        <w:t xml:space="preserve"> программа должна обеспечивать развитие личности детей дошкольного возраста в различных видах деятельности и трактует познавательное развитие как образовательную область, сущность которой раскрывает следующим образом: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- развитие любознательности и познавательной мотивации;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- формирование познавательных действий, становление сознания;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- развитие воображения и творческой активности;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- формирование первичных представлений о себе, других людях, объектах окружающего мира, их свойствах и отношениях</w:t>
      </w:r>
      <w:proofErr w:type="gramStart"/>
      <w:r w:rsidRPr="00E707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Дети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 традиционно рассматриваются как важнейшие черты детского поведения.</w:t>
      </w:r>
      <w:r w:rsidRPr="00E707E8">
        <w:rPr>
          <w:rFonts w:ascii="Times New Roman" w:hAnsi="Times New Roman" w:cs="Times New Roman"/>
          <w:sz w:val="24"/>
          <w:szCs w:val="24"/>
        </w:rPr>
        <w:br/>
        <w:t>В соответствии с ФГОС дошкольного образования и с требованиями к результатам освоения основой образовательной программы, представленных в виде целевых ориентиров на этапе завершения уровня дошкольного образования: одним из ориентиров является любознательность.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Ребёнок задаёт вопросы, касающиеся близких и далёких предметов,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наблюдать, экспериментировать.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 xml:space="preserve">Исследовательская деятельность вызывает огромный интерес у детей. Исследования предоставляют, возможность ребенку самому найти ответы на вопросы «как?» и «почему?». Исследовательская активность – естественное состояние ребенка, он настроен на познание мира, он хочет все знать, исследовать, открыть, изучить – значит сделать шаг </w:t>
      </w:r>
      <w:proofErr w:type="gramStart"/>
      <w:r w:rsidRPr="00E707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07E8">
        <w:rPr>
          <w:rFonts w:ascii="Times New Roman" w:hAnsi="Times New Roman" w:cs="Times New Roman"/>
          <w:sz w:val="24"/>
          <w:szCs w:val="24"/>
        </w:rPr>
        <w:t xml:space="preserve"> неизведанное. Это огромная возможность для детей думать, пробовать, экспериментировать, а самое главное </w:t>
      </w:r>
      <w:proofErr w:type="spellStart"/>
      <w:r w:rsidRPr="00E707E8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Pr="00E707E8">
        <w:rPr>
          <w:rFonts w:ascii="Times New Roman" w:hAnsi="Times New Roman" w:cs="Times New Roman"/>
          <w:sz w:val="24"/>
          <w:szCs w:val="24"/>
        </w:rPr>
        <w:t>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Одним из эффективных методов познания закономерностей и явлений окружающего мира является метод экспериментирования, который относится к познавательно-речевому развитию. Детское экспериментирование имеет огромный развивающий потенциал.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br/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lastRenderedPageBreak/>
        <w:t>Детское экспериментирование тесно связано с другими видами деятельности – наблюдением, развитием речи (умение чётко выразить свою мысль облегчает проведение опыта, в то время как пополнение знаний способствует развитию речи).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07E8">
        <w:rPr>
          <w:rFonts w:ascii="Times New Roman" w:hAnsi="Times New Roman" w:cs="Times New Roman"/>
          <w:sz w:val="24"/>
          <w:szCs w:val="24"/>
        </w:rPr>
        <w:t>В процессе экспериментирования словарь детей пополняется словами, обозначающими сенсорные признаки свойства, явления или объекта природы (цвет, форма, величина: мнётся - ломается, высоко - низко - далеко, мягкий - твёрдый - тёплый и прочее).</w:t>
      </w:r>
      <w:proofErr w:type="gramEnd"/>
    </w:p>
    <w:p w:rsidR="00585C21" w:rsidRPr="00E707E8" w:rsidRDefault="00585C21" w:rsidP="00585C21">
      <w:pPr>
        <w:rPr>
          <w:rFonts w:ascii="Times New Roman" w:hAnsi="Times New Roman" w:cs="Times New Roman"/>
          <w:b/>
          <w:sz w:val="24"/>
          <w:szCs w:val="24"/>
        </w:rPr>
      </w:pPr>
      <w:r w:rsidRPr="00E707E8">
        <w:rPr>
          <w:rFonts w:ascii="Times New Roman" w:hAnsi="Times New Roman" w:cs="Times New Roman"/>
          <w:b/>
          <w:sz w:val="24"/>
          <w:szCs w:val="24"/>
        </w:rPr>
        <w:t>Цели экспериментирования - это: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Поддерживать интерес дошкольников к окружающей среде, удовлетворять детскую любознательность.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Развивать у детей познавательные способности (анализ, синтез, классификация, сравнение, обобщение);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Развивать мышление, речь – суждение в процессе познавательно – исследовательской деятельности: в выдвижении предположений, отборе способов проверки, достижении результата, их интерпретации и применении в деятельности.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Продолжать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Формировать опыт выполнения правил техники безопасности при проведении опытов и экспериментов.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 xml:space="preserve">В условиях </w:t>
      </w:r>
      <w:proofErr w:type="gramStart"/>
      <w:r w:rsidRPr="00E707E8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Pr="00E707E8">
        <w:rPr>
          <w:rFonts w:ascii="Times New Roman" w:hAnsi="Times New Roman" w:cs="Times New Roman"/>
          <w:sz w:val="24"/>
          <w:szCs w:val="24"/>
        </w:rPr>
        <w:t xml:space="preserve"> ДОУ используем только элементарные опыты и эксперименты.</w:t>
      </w:r>
      <w:r w:rsidRPr="00E707E8">
        <w:rPr>
          <w:rFonts w:ascii="Times New Roman" w:hAnsi="Times New Roman" w:cs="Times New Roman"/>
          <w:sz w:val="24"/>
          <w:szCs w:val="24"/>
        </w:rPr>
        <w:br/>
        <w:t>Их элементарность заключается: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07E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707E8">
        <w:rPr>
          <w:rFonts w:ascii="Times New Roman" w:hAnsi="Times New Roman" w:cs="Times New Roman"/>
          <w:sz w:val="24"/>
          <w:szCs w:val="24"/>
        </w:rPr>
        <w:t xml:space="preserve"> - первых, в характере решаемых задач: они неизвестны только детям;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во – вторых, в процессе этих опытов не происходит научных открытий, а формируются элементарные понятия и умозаключения;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в - третьих, они практически безопасны;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в - четвертых, в такой работе используется обычное бытовое, игровое и нестандартное оборудование.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07E8">
        <w:rPr>
          <w:rFonts w:ascii="Times New Roman" w:hAnsi="Times New Roman" w:cs="Times New Roman"/>
          <w:sz w:val="24"/>
          <w:szCs w:val="24"/>
        </w:rPr>
        <w:t>По способу применения эксперименты делятся на демонстрационные и фронтальные, однократные или циклические (цикл наблюдений за водой, за ростом растений, помещённых в разные условия и т.д.)</w:t>
      </w:r>
      <w:proofErr w:type="gramEnd"/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Демонстрационные проводит воспитатель, а дети следят за его выполнением. Эти эксперименты проводятся тогда, когда исследуемый объект существует в единственном экземпляре, когда он не может быть дан в руки детей или он представляет для детей определённую опасность (например, при использовании горящей свечи).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Положительные стороны демонстрационного метода:</w:t>
      </w:r>
      <w:r w:rsidRPr="00E707E8">
        <w:rPr>
          <w:rFonts w:ascii="Times New Roman" w:hAnsi="Times New Roman" w:cs="Times New Roman"/>
          <w:sz w:val="24"/>
          <w:szCs w:val="24"/>
        </w:rPr>
        <w:br/>
        <w:t>1. Практически исключены ошибки при проведении опытов.</w:t>
      </w:r>
      <w:r w:rsidRPr="00E707E8">
        <w:rPr>
          <w:rFonts w:ascii="Times New Roman" w:hAnsi="Times New Roman" w:cs="Times New Roman"/>
          <w:sz w:val="24"/>
          <w:szCs w:val="24"/>
        </w:rPr>
        <w:br/>
        <w:t xml:space="preserve">2. При демонстрации всего одного объекта воспитателю легче распределить внимание </w:t>
      </w:r>
      <w:r w:rsidRPr="00E707E8">
        <w:rPr>
          <w:rFonts w:ascii="Times New Roman" w:hAnsi="Times New Roman" w:cs="Times New Roman"/>
          <w:sz w:val="24"/>
          <w:szCs w:val="24"/>
        </w:rPr>
        <w:lastRenderedPageBreak/>
        <w:t>между объектом и детьми, установить с ними контакт, следить за качеством усвоения знаний.</w:t>
      </w:r>
      <w:r w:rsidRPr="00E707E8">
        <w:rPr>
          <w:rFonts w:ascii="Times New Roman" w:hAnsi="Times New Roman" w:cs="Times New Roman"/>
          <w:sz w:val="24"/>
          <w:szCs w:val="24"/>
        </w:rPr>
        <w:br/>
        <w:t>3. Во время демонстрационных наблюдений проще следить за соблюдением дисциплины.</w:t>
      </w:r>
      <w:r w:rsidRPr="00E707E8">
        <w:rPr>
          <w:rFonts w:ascii="Times New Roman" w:hAnsi="Times New Roman" w:cs="Times New Roman"/>
          <w:sz w:val="24"/>
          <w:szCs w:val="24"/>
        </w:rPr>
        <w:br/>
        <w:t>4. Уменьшен риск нарушений правил безопасности и возникновения непредвиденных ситуаций.</w:t>
      </w:r>
      <w:r w:rsidRPr="00E707E8">
        <w:rPr>
          <w:rFonts w:ascii="Times New Roman" w:hAnsi="Times New Roman" w:cs="Times New Roman"/>
          <w:sz w:val="24"/>
          <w:szCs w:val="24"/>
        </w:rPr>
        <w:br/>
        <w:t>5. Проще решаются вопросы гигиены.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Фронтальный метод – это, когда эксперимент проводят сами дети.</w:t>
      </w:r>
      <w:r w:rsidRPr="00E707E8">
        <w:rPr>
          <w:rFonts w:ascii="Times New Roman" w:hAnsi="Times New Roman" w:cs="Times New Roman"/>
          <w:sz w:val="24"/>
          <w:szCs w:val="24"/>
        </w:rPr>
        <w:br/>
        <w:t>Эксперименты этого типа компенсируют недостатки демонстрационных экспериментов. Но они тоже имеют свои «плюсы» и «минусы». Сильные стороны фронтальных экспериментов выражаются в том, что дети могут:</w:t>
      </w:r>
      <w:r w:rsidRPr="00E707E8">
        <w:rPr>
          <w:rFonts w:ascii="Times New Roman" w:hAnsi="Times New Roman" w:cs="Times New Roman"/>
          <w:sz w:val="24"/>
          <w:szCs w:val="24"/>
        </w:rPr>
        <w:br/>
        <w:t> - хорошо видеть мелкие детали;</w:t>
      </w:r>
      <w:r w:rsidRPr="00E707E8">
        <w:rPr>
          <w:rFonts w:ascii="Times New Roman" w:hAnsi="Times New Roman" w:cs="Times New Roman"/>
          <w:sz w:val="24"/>
          <w:szCs w:val="24"/>
        </w:rPr>
        <w:br/>
        <w:t> - рассмотреть объект со всех сторон;</w:t>
      </w:r>
      <w:r w:rsidRPr="00E707E8">
        <w:rPr>
          <w:rFonts w:ascii="Times New Roman" w:hAnsi="Times New Roman" w:cs="Times New Roman"/>
          <w:sz w:val="24"/>
          <w:szCs w:val="24"/>
        </w:rPr>
        <w:br/>
        <w:t> - использовать для обследования все анализаторы;</w:t>
      </w:r>
      <w:r w:rsidRPr="00E707E8">
        <w:rPr>
          <w:rFonts w:ascii="Times New Roman" w:hAnsi="Times New Roman" w:cs="Times New Roman"/>
          <w:sz w:val="24"/>
          <w:szCs w:val="24"/>
        </w:rPr>
        <w:br/>
        <w:t> - реализовать заложенную в них потребность к деятельности;</w:t>
      </w:r>
      <w:r w:rsidRPr="00E707E8">
        <w:rPr>
          <w:rFonts w:ascii="Times New Roman" w:hAnsi="Times New Roman" w:cs="Times New Roman"/>
          <w:sz w:val="24"/>
          <w:szCs w:val="24"/>
        </w:rPr>
        <w:br/>
        <w:t xml:space="preserve"> - работать в индивидуальном ритме, уделять каждой процедуре столько времени, сколько требуется при своем уровне подготовленности и </w:t>
      </w:r>
      <w:proofErr w:type="spellStart"/>
      <w:r w:rsidRPr="00E707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707E8">
        <w:rPr>
          <w:rFonts w:ascii="Times New Roman" w:hAnsi="Times New Roman" w:cs="Times New Roman"/>
          <w:sz w:val="24"/>
          <w:szCs w:val="24"/>
        </w:rPr>
        <w:t xml:space="preserve"> навыков</w:t>
      </w:r>
      <w:proofErr w:type="gramStart"/>
      <w:r w:rsidRPr="00E707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7E8">
        <w:rPr>
          <w:rFonts w:ascii="Times New Roman" w:hAnsi="Times New Roman" w:cs="Times New Roman"/>
          <w:sz w:val="24"/>
          <w:szCs w:val="24"/>
        </w:rPr>
        <w:br/>
        <w:t xml:space="preserve"> - </w:t>
      </w:r>
      <w:proofErr w:type="gramStart"/>
      <w:r w:rsidRPr="00E707E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E707E8">
        <w:rPr>
          <w:rFonts w:ascii="Times New Roman" w:hAnsi="Times New Roman" w:cs="Times New Roman"/>
          <w:sz w:val="24"/>
          <w:szCs w:val="24"/>
        </w:rPr>
        <w:t>моциональное воздействие фронтальных игр-экспериментов намного выше, чем демонстрационных;</w:t>
      </w:r>
      <w:r w:rsidRPr="00E707E8">
        <w:rPr>
          <w:rFonts w:ascii="Times New Roman" w:hAnsi="Times New Roman" w:cs="Times New Roman"/>
          <w:sz w:val="24"/>
          <w:szCs w:val="24"/>
        </w:rPr>
        <w:br/>
        <w:t> - процесс обучения индивидуализирован.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br/>
        <w:t>Содержание опытно – экспериментальной деятельности построено из четырёх блоков педагогического процесса.</w:t>
      </w:r>
      <w:r w:rsidRPr="00E707E8">
        <w:rPr>
          <w:rFonts w:ascii="Times New Roman" w:hAnsi="Times New Roman" w:cs="Times New Roman"/>
          <w:sz w:val="24"/>
          <w:szCs w:val="24"/>
        </w:rPr>
        <w:br/>
        <w:t>1. Непосредственно-организованная деятельность с детьми (плановые эксперименты). Для последовательного поэтапного развития у детей исследовательских способностей, воспитателями разработан перспективный план опытов и экспериментов.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2. Совместная деятельность с детьми (наблюдения, труд, художественное творчество). Связь детского экспериментирования с изобразительной деятельностью двусторонняя. Чем сильнее будут развиты изобразительные способности ребёнка, тем точнее будет зарегистрирован результат природоведческого эксперимента. В то же время чем глубже ребёнок изучит объе</w:t>
      </w:r>
      <w:proofErr w:type="gramStart"/>
      <w:r w:rsidRPr="00E707E8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E707E8">
        <w:rPr>
          <w:rFonts w:ascii="Times New Roman" w:hAnsi="Times New Roman" w:cs="Times New Roman"/>
          <w:sz w:val="24"/>
          <w:szCs w:val="24"/>
        </w:rPr>
        <w:t>оцессе ознакомления с природой, тем точнее он передаст его детали во время изобразительной деятельности.</w:t>
      </w:r>
      <w:r w:rsidRPr="00E707E8">
        <w:rPr>
          <w:rFonts w:ascii="Times New Roman" w:hAnsi="Times New Roman" w:cs="Times New Roman"/>
          <w:sz w:val="24"/>
          <w:szCs w:val="24"/>
        </w:rPr>
        <w:br/>
        <w:t>3. Самостоятельная деятельность детей (работа в лаборатории).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4. Совместная работа с родителями (участие в различных исследовательских проектах).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Китайская пословица гласит: «Расскажи — и я забуду, покажи — и я запомню, дай попробовать — и я пойму». Усваивается все прочно и надолго, когда ребенок слышит, видит и делает сам. Вот на этом и основано активное внедрение детского экспериментирования в ДОУ. Мы уделяем большой акцент на создание условий для самостоятельного экспериментирования и поисковой активности детей. Наша задача – помочь детям в проведении этих исследований, сделать их полезными.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В мини - лаборатории (центре науки) могут быть выделены зоны: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707E8">
        <w:rPr>
          <w:rFonts w:ascii="Times New Roman" w:hAnsi="Times New Roman" w:cs="Times New Roman"/>
          <w:sz w:val="24"/>
          <w:szCs w:val="24"/>
        </w:rPr>
        <w:lastRenderedPageBreak/>
        <w:t>для постоянной выставки, где дети размещают музей, различные коллекции, экспонаты, редкие предметы (раковины, камни, кристаллы, перья и т.д.);</w:t>
      </w:r>
      <w:proofErr w:type="gramEnd"/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для приборов;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для выращивания растений;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для хранения материалов (природного, «бросового»);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для проведения опытов;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для неструктурированных материалов (стол «песок - вода» или ёмкость для воды, песка, мелких камней и т.д.).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Для развития познавательной активности детей и поддержания интереса к экспериментальной деятельности в группах должны быть подобраны места и оборудования для «Детской научной лаборатории», а также уголки экспериментирования, уголки постоянно пополняются новыми материалами в соответствии с возрастом детей и их интересами.</w:t>
      </w:r>
      <w:r w:rsidRPr="00E707E8">
        <w:rPr>
          <w:rFonts w:ascii="Times New Roman" w:hAnsi="Times New Roman" w:cs="Times New Roman"/>
          <w:sz w:val="24"/>
          <w:szCs w:val="24"/>
        </w:rPr>
        <w:br/>
        <w:t>В младшем дошкольном возрасте исследовательская деятельность направлена на предметы живой и неживой природы через использование опытов и экспериментов. Опыт работы наших воспитателей доказывает, что элементарное экспериментирование доступно уже детям раннего, младшего возраста.</w:t>
      </w:r>
      <w:r w:rsidRPr="00E707E8">
        <w:rPr>
          <w:rFonts w:ascii="Times New Roman" w:hAnsi="Times New Roman" w:cs="Times New Roman"/>
          <w:sz w:val="24"/>
          <w:szCs w:val="24"/>
        </w:rPr>
        <w:br/>
        <w:t>Они с удовольствием обследуют глину и песок, познавая их свойства; плещутся в воде, открывая ее тайны; отправляют в плавание кораблики, ловят ветерок, пробуют делать пену; превращают снег в воду, а воду - в льдинки.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Во второй младшей группе дети осваивают действия по переливанию, пересыпанию различных материалов и веществ.</w:t>
      </w:r>
      <w:r w:rsidRPr="00E707E8">
        <w:rPr>
          <w:rFonts w:ascii="Times New Roman" w:hAnsi="Times New Roman" w:cs="Times New Roman"/>
          <w:sz w:val="24"/>
          <w:szCs w:val="24"/>
        </w:rPr>
        <w:br/>
        <w:t>Знакомятся со свойствами некоторых материалов и объектов неживой природы: воды; солнечных лучей; льда; снега; стекла. Узнают об источниках света, о том, что если светить на предмет, то появится тень; о том, что разные предметы и животные издают разные звуки и др.</w:t>
      </w:r>
      <w:r w:rsidRPr="00E707E8">
        <w:rPr>
          <w:rFonts w:ascii="Times New Roman" w:hAnsi="Times New Roman" w:cs="Times New Roman"/>
          <w:sz w:val="24"/>
          <w:szCs w:val="24"/>
        </w:rPr>
        <w:br/>
        <w:t>Подводить детей к пониманию таких природных явлений, как дождь. </w:t>
      </w:r>
      <w:r w:rsidRPr="00E707E8">
        <w:rPr>
          <w:rFonts w:ascii="Times New Roman" w:hAnsi="Times New Roman" w:cs="Times New Roman"/>
          <w:sz w:val="24"/>
          <w:szCs w:val="24"/>
        </w:rPr>
        <w:br/>
      </w:r>
      <w:r w:rsidRPr="00E707E8">
        <w:rPr>
          <w:rFonts w:ascii="Times New Roman" w:hAnsi="Times New Roman" w:cs="Times New Roman"/>
          <w:sz w:val="24"/>
          <w:szCs w:val="24"/>
        </w:rPr>
        <w:br/>
        <w:t>Одно из направлений детской экспериментальной деятельности, которое мы активно используем – опыты.</w:t>
      </w:r>
      <w:r w:rsidRPr="00E707E8">
        <w:rPr>
          <w:rFonts w:ascii="Times New Roman" w:hAnsi="Times New Roman" w:cs="Times New Roman"/>
          <w:sz w:val="24"/>
          <w:szCs w:val="24"/>
        </w:rPr>
        <w:br/>
        <w:t>Опыты проводятся  как на занятиях, так и в свободной деятельности.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Благодаря опытам дети сравнивают, сопоставляют, делают выводы, высказывают свои суждения и умозаключения. Большую радость, удивление и даже восторг они испытывают от своих маленьких и больших открытий, которые вызывают у детей чувство удовлетворения от проделанной работы.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У детей 4-5 лет появляются первые попытки работать самостоятельно, но визуальный контроль со стороны взрослого необходим – для обеспечения безопасности и для моральной поддержки, так как без постоянного поощрения и выражения одобрения деятельность четырёхлетнего ребёнка быстро затухает.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lastRenderedPageBreak/>
        <w:t>В средней группе познакомили детей с переходом тел из одного состояния в другое (вода-лёд-вода), показали взаимосвязь с живой природой.</w:t>
      </w:r>
      <w:r w:rsidRPr="00E707E8">
        <w:rPr>
          <w:rFonts w:ascii="Times New Roman" w:hAnsi="Times New Roman" w:cs="Times New Roman"/>
          <w:sz w:val="24"/>
          <w:szCs w:val="24"/>
        </w:rPr>
        <w:br/>
        <w:t>Так же с детьми 4-5 лет исследуем и объекты неживой природы: песок, глина, снег, камни, воздух, вода, пробуем делать пену и пр.</w:t>
      </w:r>
      <w:r w:rsidRPr="00E707E8">
        <w:rPr>
          <w:rFonts w:ascii="Times New Roman" w:hAnsi="Times New Roman" w:cs="Times New Roman"/>
          <w:sz w:val="24"/>
          <w:szCs w:val="24"/>
        </w:rPr>
        <w:br/>
        <w:t>В средней группе впервые начинают проводить эксперименты по выяснению причин отдельных явлений, например: «Почему этот камешек нагрелся сильнее?» — «Потому что он имеет черный цвет»; «Этот платочек высох быстрее. Почему?» — «Потому что мы его повесили на батарею».</w:t>
      </w:r>
      <w:r w:rsidRPr="00E707E8">
        <w:rPr>
          <w:rFonts w:ascii="Times New Roman" w:hAnsi="Times New Roman" w:cs="Times New Roman"/>
          <w:sz w:val="24"/>
          <w:szCs w:val="24"/>
        </w:rPr>
        <w:br/>
        <w:t>Так же в процессе экспериментирования стимулируем детей задавать вопросы, выделять последовательность действий, отражать их в речи при ответе на вопросы типа: что мы делали? что мы получили? почему?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 xml:space="preserve">Экспериментальная деятельность дает детям возможность тесного общения, проявления самостоятельности, самоорганизации, свободу действий и ответственность, позволяет осуществлять сотрудничество как </w:t>
      </w:r>
      <w:proofErr w:type="gramStart"/>
      <w:r w:rsidRPr="00E707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707E8">
        <w:rPr>
          <w:rFonts w:ascii="Times New Roman" w:hAnsi="Times New Roman" w:cs="Times New Roman"/>
          <w:sz w:val="24"/>
          <w:szCs w:val="24"/>
        </w:rPr>
        <w:t xml:space="preserve"> взрослыми, так и со сверстниками.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Одной из оптимальных технологий, поддерживающей компетентно-ориентированный подход в образовании, считается метод проектов. Использование метода проекта позволяет развивать познавательные способности детей, научить самостоятельному конструированию своих знаний, ориентировке в информационном пространстве, развить критическое мышление.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</w:t>
      </w:r>
      <w:r w:rsidRPr="00E707E8">
        <w:rPr>
          <w:rFonts w:ascii="Times New Roman" w:hAnsi="Times New Roman" w:cs="Times New Roman"/>
          <w:sz w:val="24"/>
          <w:szCs w:val="24"/>
        </w:rPr>
        <w:br/>
        <w:t>Экспериментальная деятельность вовлекает, «притягивает» к себе не только дошкольников, но и их родителей. С этой целью проводить родительские собрания, консультации, на которых пытаемся объяснить, родителям, что главное – дать ребёнку импульс к самостоятельному поиску новых знаний, что не надо делать за ребёнка его работу.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Итак, можно сказать, что на протяжении дошкольного возраста, наряду с игровой, огромное значение в развитии личности ребенка имеет исследовательская деятельность, в процессе которой идет обогащение памяти ребенка, активизируются его мыслительные процессы.</w:t>
      </w:r>
    </w:p>
    <w:p w:rsidR="00585C21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Проведение экспериментов, занимательных опытов из доступных материалов, коллекционирование развивает наблюдательность, расширяет кругозор детей, углубляет знания, приучает к усидчивости и аккуратности, дает навыки исследовательской деятельности.</w:t>
      </w:r>
    </w:p>
    <w:p w:rsidR="001E30A8" w:rsidRPr="00E707E8" w:rsidRDefault="00585C21" w:rsidP="00585C21">
      <w:pPr>
        <w:rPr>
          <w:rFonts w:ascii="Times New Roman" w:hAnsi="Times New Roman" w:cs="Times New Roman"/>
          <w:sz w:val="24"/>
          <w:szCs w:val="24"/>
        </w:rPr>
      </w:pPr>
      <w:r w:rsidRPr="00E707E8">
        <w:rPr>
          <w:rFonts w:ascii="Times New Roman" w:hAnsi="Times New Roman" w:cs="Times New Roman"/>
          <w:sz w:val="24"/>
          <w:szCs w:val="24"/>
        </w:rPr>
        <w:t>В заключение хочется процитировать слова К. Е. Тимирязева: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</w:t>
      </w:r>
    </w:p>
    <w:sectPr w:rsidR="001E30A8" w:rsidRPr="00E707E8" w:rsidSect="001E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9BC"/>
    <w:multiLevelType w:val="multilevel"/>
    <w:tmpl w:val="C8D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A404C"/>
    <w:multiLevelType w:val="multilevel"/>
    <w:tmpl w:val="F02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A4CC2"/>
    <w:multiLevelType w:val="multilevel"/>
    <w:tmpl w:val="C65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C21"/>
    <w:rsid w:val="001E30A8"/>
    <w:rsid w:val="00585C21"/>
    <w:rsid w:val="005A60FC"/>
    <w:rsid w:val="00E7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A8"/>
  </w:style>
  <w:style w:type="paragraph" w:styleId="1">
    <w:name w:val="heading 1"/>
    <w:basedOn w:val="a"/>
    <w:link w:val="10"/>
    <w:uiPriority w:val="9"/>
    <w:qFormat/>
    <w:rsid w:val="00585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C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85C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8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07C52-7E29-49EA-8ABF-47A9B63F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2021-11-22T12:45:00Z</dcterms:created>
  <dcterms:modified xsi:type="dcterms:W3CDTF">2021-11-22T13:15:00Z</dcterms:modified>
</cp:coreProperties>
</file>